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EC" w:rsidRPr="00D26E3F" w:rsidRDefault="00724AEC" w:rsidP="00D26E3F">
      <w:pPr>
        <w:pStyle w:val="Nadpis1"/>
        <w:jc w:val="center"/>
        <w:rPr>
          <w:sz w:val="32"/>
          <w:szCs w:val="32"/>
        </w:rPr>
      </w:pPr>
      <w:r w:rsidRPr="00D26E3F">
        <w:rPr>
          <w:sz w:val="32"/>
          <w:szCs w:val="32"/>
        </w:rPr>
        <w:t xml:space="preserve">Příloha č. </w:t>
      </w:r>
      <w:r w:rsidR="00C47DE9" w:rsidRPr="00D26E3F">
        <w:rPr>
          <w:sz w:val="32"/>
          <w:szCs w:val="32"/>
        </w:rPr>
        <w:t>7</w:t>
      </w:r>
      <w:r w:rsidR="005270C2">
        <w:rPr>
          <w:sz w:val="32"/>
          <w:szCs w:val="32"/>
        </w:rPr>
        <w:t xml:space="preserve"> –</w:t>
      </w:r>
      <w:r w:rsidRPr="00D26E3F">
        <w:rPr>
          <w:sz w:val="32"/>
          <w:szCs w:val="32"/>
        </w:rPr>
        <w:t xml:space="preserve"> </w:t>
      </w:r>
      <w:r w:rsidR="002C20EB" w:rsidRPr="00D26E3F">
        <w:rPr>
          <w:sz w:val="32"/>
          <w:szCs w:val="32"/>
        </w:rPr>
        <w:t>Seznam interní</w:t>
      </w:r>
      <w:r w:rsidR="006A0E4A" w:rsidRPr="00D26E3F">
        <w:rPr>
          <w:sz w:val="32"/>
          <w:szCs w:val="32"/>
        </w:rPr>
        <w:t>ch předpisů</w:t>
      </w:r>
    </w:p>
    <w:p w:rsidR="00D26E3F" w:rsidRDefault="00D26E3F" w:rsidP="00D26E3F">
      <w:pPr>
        <w:pStyle w:val="Odstavec11"/>
        <w:tabs>
          <w:tab w:val="num" w:pos="574"/>
        </w:tabs>
        <w:ind w:left="574" w:hanging="432"/>
      </w:pPr>
    </w:p>
    <w:p w:rsidR="002C20EB" w:rsidRDefault="002C20EB" w:rsidP="00D26E3F">
      <w:pPr>
        <w:pStyle w:val="Odstavec11"/>
        <w:tabs>
          <w:tab w:val="num" w:pos="574"/>
        </w:tabs>
        <w:ind w:left="574" w:hanging="432"/>
      </w:pPr>
      <w:r>
        <w:t xml:space="preserve">Dodavatel byl seznámen ke dni uzavření Smlouvy s následujícími interními předpisy </w:t>
      </w:r>
      <w:r w:rsidR="006A0E4A">
        <w:t>Objednatele</w:t>
      </w:r>
      <w:r>
        <w:t>:</w:t>
      </w:r>
    </w:p>
    <w:p w:rsidR="002C20EB" w:rsidRDefault="002C20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4"/>
        <w:gridCol w:w="3004"/>
        <w:gridCol w:w="3008"/>
      </w:tblGrid>
      <w:tr w:rsidR="002C20EB" w:rsidRPr="002C20EB" w:rsidTr="00D26E3F">
        <w:tc>
          <w:tcPr>
            <w:tcW w:w="3004" w:type="dxa"/>
            <w:shd w:val="clear" w:color="auto" w:fill="BFBFBF" w:themeFill="background1" w:themeFillShade="BF"/>
          </w:tcPr>
          <w:p w:rsidR="002C20EB" w:rsidRPr="002C20EB" w:rsidRDefault="002C20EB" w:rsidP="00D26E3F">
            <w:pPr>
              <w:spacing w:before="60" w:after="60"/>
              <w:rPr>
                <w:b/>
              </w:rPr>
            </w:pPr>
            <w:r w:rsidRPr="002C20EB">
              <w:rPr>
                <w:b/>
              </w:rPr>
              <w:t>Číslo interního předpisu</w:t>
            </w:r>
          </w:p>
        </w:tc>
        <w:tc>
          <w:tcPr>
            <w:tcW w:w="3004" w:type="dxa"/>
            <w:shd w:val="clear" w:color="auto" w:fill="BFBFBF" w:themeFill="background1" w:themeFillShade="BF"/>
          </w:tcPr>
          <w:p w:rsidR="002C20EB" w:rsidRPr="002C20EB" w:rsidRDefault="002C20EB" w:rsidP="00D26E3F">
            <w:pPr>
              <w:spacing w:before="60" w:after="60"/>
              <w:rPr>
                <w:b/>
              </w:rPr>
            </w:pPr>
            <w:r w:rsidRPr="002C20EB">
              <w:rPr>
                <w:b/>
              </w:rPr>
              <w:t>Označení interního předpisu</w:t>
            </w:r>
          </w:p>
        </w:tc>
        <w:tc>
          <w:tcPr>
            <w:tcW w:w="3008" w:type="dxa"/>
            <w:shd w:val="clear" w:color="auto" w:fill="BFBFBF" w:themeFill="background1" w:themeFillShade="BF"/>
          </w:tcPr>
          <w:p w:rsidR="002C20EB" w:rsidRPr="002C20EB" w:rsidRDefault="002C20EB" w:rsidP="00D26E3F">
            <w:pPr>
              <w:spacing w:before="60" w:after="60"/>
              <w:rPr>
                <w:b/>
              </w:rPr>
            </w:pPr>
            <w:r w:rsidRPr="002C20EB">
              <w:rPr>
                <w:b/>
              </w:rPr>
              <w:t>Poznámka</w:t>
            </w:r>
          </w:p>
        </w:tc>
      </w:tr>
      <w:tr w:rsidR="00987881" w:rsidTr="00D26E3F">
        <w:tc>
          <w:tcPr>
            <w:tcW w:w="3004" w:type="dxa"/>
          </w:tcPr>
          <w:p w:rsidR="00987881" w:rsidRPr="00A67E06" w:rsidRDefault="00987881" w:rsidP="00486E59">
            <w:pPr>
              <w:spacing w:before="60" w:after="60"/>
            </w:pPr>
            <w:r w:rsidRPr="001B6235">
              <w:rPr>
                <w:rFonts w:cs="Arial"/>
              </w:rPr>
              <w:t>16/OŘ/06/02/2014</w:t>
            </w:r>
          </w:p>
        </w:tc>
        <w:tc>
          <w:tcPr>
            <w:tcW w:w="3004" w:type="dxa"/>
          </w:tcPr>
          <w:p w:rsidR="00987881" w:rsidRPr="00A67E06" w:rsidRDefault="00987881" w:rsidP="00486E59">
            <w:pPr>
              <w:spacing w:before="60" w:after="60"/>
              <w:rPr>
                <w:rFonts w:cs="Arial"/>
                <w:color w:val="000000"/>
                <w:sz w:val="17"/>
                <w:szCs w:val="17"/>
              </w:rPr>
            </w:pPr>
            <w:r w:rsidRPr="001B6235">
              <w:rPr>
                <w:rFonts w:cs="Arial"/>
              </w:rPr>
              <w:t xml:space="preserve">Objednávkový systém </w:t>
            </w:r>
            <w:bookmarkStart w:id="0" w:name="_GoBack"/>
            <w:bookmarkEnd w:id="0"/>
            <w:r w:rsidRPr="001B6235">
              <w:rPr>
                <w:rFonts w:cs="Arial"/>
              </w:rPr>
              <w:t>MARS</w:t>
            </w:r>
          </w:p>
        </w:tc>
        <w:tc>
          <w:tcPr>
            <w:tcW w:w="3008" w:type="dxa"/>
          </w:tcPr>
          <w:p w:rsidR="00987881" w:rsidRPr="00A67E06" w:rsidRDefault="00987881" w:rsidP="00486E59">
            <w:pPr>
              <w:spacing w:before="60" w:after="60"/>
            </w:pPr>
            <w:r>
              <w:rPr>
                <w:rFonts w:cs="Arial"/>
              </w:rPr>
              <w:t>V případě, že dojde od okamžiku od vyhlášení zadávacího řízení do dne uzavření Smlouvy ke změně znění interního předpisu, bude Dodavateli po uzavření Smlouvy předána aktuální verze.</w:t>
            </w:r>
          </w:p>
        </w:tc>
      </w:tr>
      <w:tr w:rsidR="00987881" w:rsidTr="00D26E3F">
        <w:tc>
          <w:tcPr>
            <w:tcW w:w="3004" w:type="dxa"/>
          </w:tcPr>
          <w:p w:rsidR="00987881" w:rsidRPr="00A67E06" w:rsidRDefault="00987881" w:rsidP="00486E59">
            <w:pPr>
              <w:spacing w:before="60" w:after="60"/>
            </w:pPr>
            <w:r w:rsidRPr="00F00822">
              <w:rPr>
                <w:rFonts w:cs="Arial"/>
              </w:rPr>
              <w:t>02/OIT/01/01/2018</w:t>
            </w:r>
          </w:p>
        </w:tc>
        <w:tc>
          <w:tcPr>
            <w:tcW w:w="3004" w:type="dxa"/>
          </w:tcPr>
          <w:p w:rsidR="00987881" w:rsidRPr="00A67E06" w:rsidRDefault="00987881" w:rsidP="00486E59">
            <w:pPr>
              <w:spacing w:before="60" w:after="60"/>
            </w:pPr>
            <w:r w:rsidRPr="00F00822">
              <w:rPr>
                <w:rFonts w:cs="Arial"/>
              </w:rPr>
              <w:t>Zajištění bezpečnosti IT</w:t>
            </w:r>
          </w:p>
        </w:tc>
        <w:tc>
          <w:tcPr>
            <w:tcW w:w="3008" w:type="dxa"/>
          </w:tcPr>
          <w:p w:rsidR="00987881" w:rsidRPr="00A67E06" w:rsidRDefault="00987881" w:rsidP="00486E59">
            <w:pPr>
              <w:spacing w:before="60" w:after="60"/>
            </w:pPr>
            <w:r>
              <w:rPr>
                <w:rFonts w:cs="Arial"/>
              </w:rPr>
              <w:t>V případě, že dojde od okamžiku od vyhlášení zadávacího řízení do dne uzavření Smlouvy ke změně znění interního předpisu, bude Dodavateli po uzavření Smlouvy předána aktuální verze.</w:t>
            </w:r>
          </w:p>
        </w:tc>
      </w:tr>
    </w:tbl>
    <w:p w:rsidR="00D26E3F" w:rsidRDefault="00D26E3F" w:rsidP="00D26E3F">
      <w:pPr>
        <w:rPr>
          <w:rFonts w:cs="Arial"/>
          <w:b/>
          <w:i/>
          <w:szCs w:val="22"/>
        </w:rPr>
      </w:pPr>
    </w:p>
    <w:p w:rsidR="00D26E3F" w:rsidRDefault="00D26E3F" w:rsidP="00D26E3F">
      <w:pPr>
        <w:rPr>
          <w:rFonts w:cs="Arial"/>
          <w:b/>
          <w:i/>
          <w:szCs w:val="22"/>
        </w:rPr>
      </w:pPr>
    </w:p>
    <w:p w:rsidR="00D26E3F" w:rsidRDefault="00D26E3F" w:rsidP="00D26E3F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:rsidR="002C20EB" w:rsidRPr="002C20EB" w:rsidRDefault="002C20EB"/>
    <w:sectPr w:rsidR="002C20EB" w:rsidRPr="002C20EB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B0" w:rsidRDefault="00A07FB0" w:rsidP="00B45E24">
      <w:r>
        <w:separator/>
      </w:r>
    </w:p>
  </w:endnote>
  <w:endnote w:type="continuationSeparator" w:id="0">
    <w:p w:rsidR="00A07FB0" w:rsidRDefault="00A07FB0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B0" w:rsidRDefault="00A07FB0" w:rsidP="00B45E24">
      <w:r>
        <w:separator/>
      </w:r>
    </w:p>
  </w:footnote>
  <w:footnote w:type="continuationSeparator" w:id="0">
    <w:p w:rsidR="00A07FB0" w:rsidRDefault="00A07FB0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772BC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772BC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:rsidR="00B45E24" w:rsidRDefault="00DD6820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>
      <w:rPr>
        <w:rStyle w:val="slostrnky"/>
        <w:sz w:val="16"/>
        <w:szCs w:val="16"/>
      </w:rPr>
      <w:t>.</w:t>
    </w:r>
    <w:r w:rsidR="00A85207">
      <w:rPr>
        <w:rStyle w:val="slostrnky"/>
        <w:sz w:val="16"/>
        <w:szCs w:val="16"/>
      </w:rPr>
      <w:t xml:space="preserve">: </w:t>
    </w:r>
    <w:r w:rsidR="00B45E24">
      <w:rPr>
        <w:sz w:val="16"/>
        <w:szCs w:val="16"/>
      </w:rPr>
      <w:tab/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Aplikace</w:t>
    </w:r>
    <w:r w:rsidR="00462571">
      <w:rPr>
        <w:sz w:val="16"/>
        <w:szCs w:val="16"/>
      </w:rPr>
      <w:t xml:space="preserve"> MARS2</w:t>
    </w:r>
    <w:r w:rsidR="00B45E24"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E48FD"/>
    <w:rsid w:val="002058AE"/>
    <w:rsid w:val="00296F45"/>
    <w:rsid w:val="002C20EB"/>
    <w:rsid w:val="004064C3"/>
    <w:rsid w:val="00426647"/>
    <w:rsid w:val="00462571"/>
    <w:rsid w:val="00524E24"/>
    <w:rsid w:val="005270C2"/>
    <w:rsid w:val="0055545D"/>
    <w:rsid w:val="005E53BC"/>
    <w:rsid w:val="005F2FF7"/>
    <w:rsid w:val="006A0E4A"/>
    <w:rsid w:val="00724AEC"/>
    <w:rsid w:val="008772BC"/>
    <w:rsid w:val="00971CE5"/>
    <w:rsid w:val="0098744E"/>
    <w:rsid w:val="00987881"/>
    <w:rsid w:val="00A07FB0"/>
    <w:rsid w:val="00A11667"/>
    <w:rsid w:val="00A36BBF"/>
    <w:rsid w:val="00A85207"/>
    <w:rsid w:val="00B45E24"/>
    <w:rsid w:val="00BD2956"/>
    <w:rsid w:val="00C47DE9"/>
    <w:rsid w:val="00CA487E"/>
    <w:rsid w:val="00D26E3F"/>
    <w:rsid w:val="00DD6820"/>
    <w:rsid w:val="00E0357B"/>
    <w:rsid w:val="00F15089"/>
    <w:rsid w:val="00F4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26E3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26E3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26E3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26E3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A1F52-6353-4BCA-B045-639C77F29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5</cp:revision>
  <dcterms:created xsi:type="dcterms:W3CDTF">2020-05-04T16:21:00Z</dcterms:created>
  <dcterms:modified xsi:type="dcterms:W3CDTF">2020-05-13T10:29:00Z</dcterms:modified>
</cp:coreProperties>
</file>